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F4016" w14:textId="617AF14D" w:rsidR="004851DA" w:rsidRPr="008916DA" w:rsidRDefault="002821CA" w:rsidP="004851DA">
      <w:pPr>
        <w:rPr>
          <w:b/>
          <w:sz w:val="24"/>
          <w:szCs w:val="24"/>
        </w:rPr>
      </w:pPr>
      <w:r>
        <w:rPr>
          <w:b/>
          <w:sz w:val="24"/>
          <w:szCs w:val="24"/>
        </w:rPr>
        <w:t xml:space="preserve">Sammanfattande </w:t>
      </w:r>
      <w:r w:rsidR="004851DA" w:rsidRPr="008916DA">
        <w:rPr>
          <w:b/>
          <w:sz w:val="24"/>
          <w:szCs w:val="24"/>
        </w:rPr>
        <w:t>synpunkter på Nästa steg på vägen mot en mer jämlik hälsa; slutbetänkande av Kommissionen för jämlik hälsa, SOU 2017:47</w:t>
      </w:r>
      <w:r w:rsidR="008E43D7">
        <w:rPr>
          <w:b/>
          <w:sz w:val="24"/>
          <w:szCs w:val="24"/>
        </w:rPr>
        <w:t>.</w:t>
      </w:r>
      <w:r w:rsidR="00033C25">
        <w:rPr>
          <w:b/>
          <w:sz w:val="24"/>
          <w:szCs w:val="24"/>
        </w:rPr>
        <w:t xml:space="preserve"> (</w:t>
      </w:r>
      <w:r w:rsidR="00033C25">
        <w:rPr>
          <w:rFonts w:ascii="Arial" w:hAnsi="Arial" w:cs="Arial"/>
          <w:color w:val="222222"/>
          <w:sz w:val="19"/>
          <w:szCs w:val="19"/>
          <w:shd w:val="clear" w:color="auto" w:fill="FFFFFF"/>
        </w:rPr>
        <w:t>diarienummer S2017/03553/FS)</w:t>
      </w:r>
    </w:p>
    <w:p w14:paraId="03C4678C" w14:textId="05E5D4E2" w:rsidR="00873CAF" w:rsidRPr="00873CAF" w:rsidRDefault="00873CAF" w:rsidP="00873CAF">
      <w:pPr>
        <w:spacing w:after="200" w:line="240" w:lineRule="auto"/>
        <w:rPr>
          <w:rFonts w:ascii="Times New Roman" w:eastAsia="Times New Roman" w:hAnsi="Times New Roman" w:cs="Times New Roman"/>
          <w:sz w:val="24"/>
          <w:szCs w:val="24"/>
        </w:rPr>
      </w:pPr>
      <w:r w:rsidRPr="00873CAF">
        <w:rPr>
          <w:rFonts w:ascii="Calibri" w:eastAsia="Times New Roman" w:hAnsi="Calibri" w:cs="Calibri"/>
          <w:color w:val="000000"/>
        </w:rPr>
        <w:t xml:space="preserve">Undertecknade har under lång tid bidragit till utvecklingen av svensk och internationell folkhälsopolitik med fokus på en bättre och jämlikare hälsa. Vi välkomnar att regeringen tillsatt en Kommission för jämlik </w:t>
      </w:r>
      <w:r w:rsidRPr="00471FFF">
        <w:rPr>
          <w:rFonts w:eastAsia="Times New Roman" w:cstheme="minorHAnsi"/>
          <w:color w:val="000000"/>
        </w:rPr>
        <w:t>hälsa. Kommissionens slutbetänkande (SOU 2017:47) har många förtjänster men har inte beaktat</w:t>
      </w:r>
      <w:r w:rsidR="00206566" w:rsidRPr="00471FFF">
        <w:rPr>
          <w:rFonts w:eastAsia="Times New Roman" w:cstheme="minorHAnsi"/>
          <w:color w:val="000000"/>
        </w:rPr>
        <w:t xml:space="preserve"> </w:t>
      </w:r>
      <w:r w:rsidR="00471FFF" w:rsidRPr="00471FFF">
        <w:rPr>
          <w:rFonts w:cstheme="minorHAnsi"/>
          <w:color w:val="000000"/>
          <w:shd w:val="clear" w:color="auto" w:fill="FFFFFF"/>
        </w:rPr>
        <w:t>väsentliga delar av</w:t>
      </w:r>
      <w:r w:rsidR="00471FFF">
        <w:rPr>
          <w:rFonts w:cstheme="minorHAnsi"/>
          <w:color w:val="000000"/>
          <w:shd w:val="clear" w:color="auto" w:fill="FFFFFF"/>
        </w:rPr>
        <w:t xml:space="preserve"> </w:t>
      </w:r>
      <w:r w:rsidRPr="00471FFF">
        <w:rPr>
          <w:rFonts w:eastAsia="Times New Roman" w:cstheme="minorHAnsi"/>
          <w:color w:val="000000"/>
        </w:rPr>
        <w:t>regeringen</w:t>
      </w:r>
      <w:r w:rsidR="00206566" w:rsidRPr="00471FFF">
        <w:rPr>
          <w:rFonts w:eastAsia="Times New Roman" w:cstheme="minorHAnsi"/>
          <w:color w:val="000000"/>
        </w:rPr>
        <w:t>s</w:t>
      </w:r>
      <w:r w:rsidRPr="00471FFF">
        <w:rPr>
          <w:rFonts w:eastAsia="Times New Roman" w:cstheme="minorHAnsi"/>
          <w:color w:val="000000"/>
        </w:rPr>
        <w:t xml:space="preserve"> direktiv (Kommittédirektiv 2015:60)</w:t>
      </w:r>
      <w:r w:rsidR="00A51282" w:rsidRPr="00471FFF">
        <w:rPr>
          <w:rFonts w:eastAsia="Times New Roman" w:cstheme="minorHAnsi"/>
          <w:color w:val="000000"/>
        </w:rPr>
        <w:t>,</w:t>
      </w:r>
      <w:r w:rsidRPr="00471FFF">
        <w:rPr>
          <w:rFonts w:eastAsia="Times New Roman" w:cstheme="minorHAnsi"/>
          <w:color w:val="000000"/>
        </w:rPr>
        <w:t xml:space="preserve"> t.ex. gäll</w:t>
      </w:r>
      <w:r w:rsidR="00206566" w:rsidRPr="00471FFF">
        <w:rPr>
          <w:rFonts w:eastAsia="Times New Roman" w:cstheme="minorHAnsi"/>
          <w:color w:val="000000"/>
        </w:rPr>
        <w:t>ande</w:t>
      </w:r>
      <w:r w:rsidRPr="00471FFF">
        <w:rPr>
          <w:rFonts w:eastAsia="Times New Roman" w:cstheme="minorHAnsi"/>
          <w:color w:val="000000"/>
        </w:rPr>
        <w:t xml:space="preserve"> följande uppdrag:</w:t>
      </w:r>
      <w:r w:rsidRPr="00873CAF">
        <w:rPr>
          <w:rFonts w:ascii="Calibri" w:eastAsia="Times New Roman" w:hAnsi="Calibri" w:cs="Calibri"/>
          <w:color w:val="000000"/>
        </w:rPr>
        <w:t xml:space="preserve">  </w:t>
      </w:r>
    </w:p>
    <w:p w14:paraId="20C5087A" w14:textId="454301D8" w:rsidR="00873CAF" w:rsidRPr="00653C37" w:rsidRDefault="00873CAF" w:rsidP="00873CAF">
      <w:pPr>
        <w:spacing w:after="200" w:line="240" w:lineRule="auto"/>
        <w:rPr>
          <w:rFonts w:ascii="Times New Roman" w:eastAsia="Times New Roman" w:hAnsi="Times New Roman" w:cs="Times New Roman"/>
          <w:b/>
          <w:sz w:val="24"/>
          <w:szCs w:val="24"/>
        </w:rPr>
      </w:pPr>
      <w:r w:rsidRPr="00653C37">
        <w:rPr>
          <w:rFonts w:ascii="Calibri" w:eastAsia="Times New Roman" w:hAnsi="Calibri" w:cs="Calibri"/>
          <w:b/>
          <w:color w:val="000000"/>
        </w:rPr>
        <w:t xml:space="preserve">Kommissionens slutrapport </w:t>
      </w:r>
      <w:r w:rsidR="004851DA" w:rsidRPr="00653C37">
        <w:rPr>
          <w:rFonts w:ascii="Calibri" w:eastAsia="Times New Roman" w:hAnsi="Calibri" w:cs="Calibri"/>
          <w:b/>
          <w:color w:val="000000"/>
        </w:rPr>
        <w:t>”</w:t>
      </w:r>
      <w:r w:rsidRPr="00653C37">
        <w:rPr>
          <w:rFonts w:ascii="Calibri" w:eastAsia="Times New Roman" w:hAnsi="Calibri" w:cs="Calibri"/>
          <w:b/>
          <w:iCs/>
          <w:color w:val="000000"/>
        </w:rPr>
        <w:t>ska innehålla en samlad bedömning av vilka åtgärder som krävs för att nå regeringens mål att inom en generation sluta de påverkbara hälsoklyftorna.”  </w:t>
      </w:r>
    </w:p>
    <w:p w14:paraId="41E30703" w14:textId="7B054AFA" w:rsidR="00873CAF" w:rsidRPr="00873CAF" w:rsidRDefault="00873CAF" w:rsidP="00873CAF">
      <w:pPr>
        <w:spacing w:after="200" w:line="240" w:lineRule="auto"/>
        <w:rPr>
          <w:rFonts w:ascii="Times New Roman" w:eastAsia="Times New Roman" w:hAnsi="Times New Roman" w:cs="Times New Roman"/>
          <w:sz w:val="24"/>
          <w:szCs w:val="24"/>
        </w:rPr>
      </w:pPr>
      <w:r w:rsidRPr="00873CAF">
        <w:rPr>
          <w:rFonts w:ascii="Calibri" w:eastAsia="Times New Roman" w:hAnsi="Calibri" w:cs="Calibri"/>
          <w:color w:val="000000"/>
        </w:rPr>
        <w:t>Kommissionen gör ingen samlad bedömning av möjligheterna att uppnå regeringens övergripande mål att sluta de påverkbara hälsoklyftorna inom en generation. Denna typ av analys förutsätter att man dels belyser vilka förhållanden i samhällsutvecklingen som mellan 1940- till 1980-talet bidragit till att minska de sociala skillnaderna i ohälsa</w:t>
      </w:r>
      <w:r w:rsidR="008D1221">
        <w:rPr>
          <w:rFonts w:ascii="Calibri" w:eastAsia="Times New Roman" w:hAnsi="Calibri" w:cs="Calibri"/>
          <w:color w:val="000000"/>
        </w:rPr>
        <w:t>,</w:t>
      </w:r>
      <w:r w:rsidRPr="00873CAF">
        <w:rPr>
          <w:rFonts w:ascii="Calibri" w:eastAsia="Times New Roman" w:hAnsi="Calibri" w:cs="Calibri"/>
          <w:color w:val="000000"/>
        </w:rPr>
        <w:t xml:space="preserve"> dels klarlägger vilka faktorer som därefter ökat det sociala hälsogapet</w:t>
      </w:r>
      <w:r w:rsidR="00471FFF">
        <w:rPr>
          <w:rFonts w:ascii="Calibri" w:eastAsia="Times New Roman" w:hAnsi="Calibri" w:cs="Calibri"/>
          <w:color w:val="000000"/>
        </w:rPr>
        <w:t xml:space="preserve"> </w:t>
      </w:r>
      <w:r w:rsidR="00791318">
        <w:rPr>
          <w:rFonts w:ascii="Calibri" w:eastAsia="Times New Roman" w:hAnsi="Calibri" w:cs="Calibri"/>
          <w:color w:val="000000"/>
        </w:rPr>
        <w:t>(</w:t>
      </w:r>
      <w:r w:rsidR="00471FFF">
        <w:rPr>
          <w:rFonts w:ascii="Calibri" w:eastAsia="Times New Roman" w:hAnsi="Calibri" w:cs="Calibri"/>
          <w:color w:val="000000"/>
        </w:rPr>
        <w:t>se bil 1)</w:t>
      </w:r>
      <w:r w:rsidRPr="00873CAF">
        <w:rPr>
          <w:rFonts w:ascii="Calibri" w:eastAsia="Times New Roman" w:hAnsi="Calibri" w:cs="Calibri"/>
          <w:color w:val="000000"/>
        </w:rPr>
        <w:t xml:space="preserve">. </w:t>
      </w:r>
      <w:r w:rsidR="00B25BF0">
        <w:rPr>
          <w:rFonts w:ascii="Calibri" w:eastAsia="Times New Roman" w:hAnsi="Calibri" w:cs="Calibri"/>
          <w:color w:val="000000"/>
        </w:rPr>
        <w:t>Kommissionen har inte heller preciserat vad som ska åstadkommas på kort, medellång eller lång sikt.</w:t>
      </w:r>
      <w:r w:rsidR="004851DA">
        <w:rPr>
          <w:rFonts w:ascii="Calibri" w:eastAsia="Times New Roman" w:hAnsi="Calibri" w:cs="Calibri"/>
          <w:color w:val="000000"/>
        </w:rPr>
        <w:t xml:space="preserve"> </w:t>
      </w:r>
      <w:r w:rsidR="004851DA" w:rsidRPr="001A14B5">
        <w:t>Vi föreslår att konkreta mål</w:t>
      </w:r>
      <w:r w:rsidR="004851DA" w:rsidRPr="008916DA">
        <w:t xml:space="preserve"> sätts</w:t>
      </w:r>
      <w:r w:rsidR="004851DA" w:rsidRPr="001A14B5">
        <w:t xml:space="preserve"> för vilken förbättring </w:t>
      </w:r>
      <w:r w:rsidR="004851DA" w:rsidRPr="008916DA">
        <w:t xml:space="preserve">i jämlikhet i hälsa </w:t>
      </w:r>
      <w:r w:rsidR="004851DA" w:rsidRPr="001A14B5">
        <w:t>som ska uppnås till år 2030</w:t>
      </w:r>
      <w:r w:rsidR="002821CA">
        <w:t>, samtidigt som delmål utarbetas och fastslås under den gällande nationella folkhälsopolitikens målområden.</w:t>
      </w:r>
    </w:p>
    <w:p w14:paraId="3D90DE00" w14:textId="47C1B9CC" w:rsidR="00873CAF" w:rsidRPr="00653C37" w:rsidRDefault="00873CAF" w:rsidP="00873CAF">
      <w:pPr>
        <w:spacing w:after="200" w:line="240" w:lineRule="auto"/>
        <w:rPr>
          <w:rFonts w:ascii="Times New Roman" w:eastAsia="Times New Roman" w:hAnsi="Times New Roman" w:cs="Times New Roman"/>
          <w:b/>
          <w:sz w:val="24"/>
          <w:szCs w:val="24"/>
        </w:rPr>
      </w:pPr>
      <w:r w:rsidRPr="00653C37">
        <w:rPr>
          <w:rFonts w:ascii="Calibri" w:eastAsia="Times New Roman" w:hAnsi="Calibri" w:cs="Calibri"/>
          <w:b/>
          <w:color w:val="000000"/>
        </w:rPr>
        <w:t>Kommissionen ”</w:t>
      </w:r>
      <w:r w:rsidRPr="00653C37">
        <w:rPr>
          <w:rFonts w:ascii="Calibri" w:eastAsia="Times New Roman" w:hAnsi="Calibri" w:cs="Calibri"/>
          <w:b/>
          <w:iCs/>
          <w:color w:val="000000"/>
        </w:rPr>
        <w:t xml:space="preserve">ska lämna förslag som kan bidra till att hälsoklyftorna i samhället minskar.” </w:t>
      </w:r>
      <w:r w:rsidRPr="00653C37">
        <w:rPr>
          <w:rFonts w:ascii="Calibri" w:eastAsia="Times New Roman" w:hAnsi="Calibri" w:cs="Calibri"/>
          <w:b/>
          <w:color w:val="000000"/>
        </w:rPr>
        <w:t> </w:t>
      </w:r>
      <w:r w:rsidRPr="00653C37">
        <w:rPr>
          <w:rFonts w:ascii="Calibri" w:eastAsia="Times New Roman" w:hAnsi="Calibri" w:cs="Calibri"/>
          <w:b/>
          <w:iCs/>
          <w:color w:val="000000"/>
        </w:rPr>
        <w:t>”Arbetet ska utgå från befintlig och vetenskapligt grundad kunskap.”</w:t>
      </w:r>
    </w:p>
    <w:p w14:paraId="79A16CA7" w14:textId="151A5E92" w:rsidR="00873CAF" w:rsidRPr="00873CAF" w:rsidRDefault="00873CAF" w:rsidP="00873CAF">
      <w:pPr>
        <w:spacing w:after="200" w:line="240" w:lineRule="auto"/>
        <w:rPr>
          <w:rFonts w:ascii="Times New Roman" w:eastAsia="Times New Roman" w:hAnsi="Times New Roman" w:cs="Times New Roman"/>
          <w:sz w:val="24"/>
          <w:szCs w:val="24"/>
        </w:rPr>
      </w:pPr>
      <w:r w:rsidRPr="00873CAF">
        <w:rPr>
          <w:rFonts w:ascii="Calibri" w:eastAsia="Times New Roman" w:hAnsi="Calibri" w:cs="Calibri"/>
          <w:color w:val="000000"/>
        </w:rPr>
        <w:t>De relativt få konkreta förslag som Kommissionen redovisar saknar bedömningar av sannolika hälsoeffekter relaterat till olika socio-ekonomiska grupper</w:t>
      </w:r>
      <w:r w:rsidR="008D1221">
        <w:rPr>
          <w:rFonts w:ascii="Calibri" w:eastAsia="Times New Roman" w:hAnsi="Calibri" w:cs="Calibri"/>
          <w:color w:val="000000"/>
        </w:rPr>
        <w:t>,</w:t>
      </w:r>
      <w:r w:rsidRPr="00873CAF">
        <w:rPr>
          <w:rFonts w:ascii="Calibri" w:eastAsia="Times New Roman" w:hAnsi="Calibri" w:cs="Calibri"/>
          <w:color w:val="000000"/>
        </w:rPr>
        <w:t xml:space="preserve"> dvs. i vilken utsträckning de påverkar de sociala skillnaderna i hälsa.  En annan brist är att Kommissionen genomgående undviker att aktualisera strategiskt viktiga och vetenskapligt förankrade förslag när de kan vara politiskt kontroversiella. (Se bil. </w:t>
      </w:r>
      <w:r w:rsidR="00471FFF">
        <w:rPr>
          <w:rFonts w:ascii="Calibri" w:eastAsia="Times New Roman" w:hAnsi="Calibri" w:cs="Calibri"/>
          <w:color w:val="000000"/>
        </w:rPr>
        <w:t>2</w:t>
      </w:r>
      <w:r w:rsidR="008E43D7">
        <w:rPr>
          <w:rFonts w:ascii="Calibri" w:eastAsia="Times New Roman" w:hAnsi="Calibri" w:cs="Calibri"/>
          <w:color w:val="000000"/>
        </w:rPr>
        <w:t>).</w:t>
      </w:r>
    </w:p>
    <w:p w14:paraId="667E54C0" w14:textId="060EEA14" w:rsidR="00D3745C" w:rsidRPr="001A14B5" w:rsidRDefault="00471FFF" w:rsidP="00D3745C">
      <w:r w:rsidRPr="00471FFF">
        <w:rPr>
          <w:rFonts w:cstheme="minorHAnsi"/>
          <w:color w:val="000000"/>
          <w:shd w:val="clear" w:color="auto" w:fill="FFFFFF"/>
        </w:rPr>
        <w:t xml:space="preserve">Kommissionens förslag när det gäller levnadsvanor </w:t>
      </w:r>
      <w:r w:rsidRPr="002263BE">
        <w:rPr>
          <w:rFonts w:cstheme="minorHAnsi"/>
          <w:color w:val="000000"/>
          <w:shd w:val="clear" w:color="auto" w:fill="FFFFFF"/>
        </w:rPr>
        <w:t>är otillräckligt.</w:t>
      </w:r>
      <w:r>
        <w:rPr>
          <w:rFonts w:ascii="Arial" w:hAnsi="Arial" w:cs="Arial"/>
          <w:color w:val="000000"/>
          <w:shd w:val="clear" w:color="auto" w:fill="FFFFFF"/>
        </w:rPr>
        <w:t xml:space="preserve"> </w:t>
      </w:r>
      <w:r w:rsidR="00D3745C">
        <w:t xml:space="preserve">Vi föreslår </w:t>
      </w:r>
      <w:r w:rsidR="00D3745C" w:rsidRPr="008916DA">
        <w:t xml:space="preserve">att de 11 målområden för folkhälsopolitiken som riksdagen enades om 2003 behålls, </w:t>
      </w:r>
      <w:r w:rsidR="00D3745C">
        <w:t>och</w:t>
      </w:r>
      <w:r w:rsidR="00D3745C" w:rsidRPr="008916DA">
        <w:t xml:space="preserve"> att det utarbetas </w:t>
      </w:r>
      <w:r w:rsidR="002263BE" w:rsidRPr="002263BE">
        <w:rPr>
          <w:rFonts w:cstheme="minorHAnsi"/>
          <w:color w:val="000000"/>
          <w:shd w:val="clear" w:color="auto" w:fill="FFFFFF"/>
        </w:rPr>
        <w:t>mätbara jämlikhetsmål inom respektive målområde</w:t>
      </w:r>
      <w:r w:rsidR="002263BE" w:rsidRPr="002263BE">
        <w:rPr>
          <w:rFonts w:cstheme="minorHAnsi"/>
        </w:rPr>
        <w:t xml:space="preserve"> </w:t>
      </w:r>
      <w:r>
        <w:t>(Bil. 2</w:t>
      </w:r>
      <w:r w:rsidR="00D3745C" w:rsidRPr="008916DA">
        <w:t>)</w:t>
      </w:r>
      <w:r w:rsidR="00A54ABE">
        <w:t xml:space="preserve">. </w:t>
      </w:r>
      <w:r w:rsidR="00D3745C" w:rsidRPr="001A14B5">
        <w:t>Vi föreslår en</w:t>
      </w:r>
      <w:r w:rsidR="00D3745C" w:rsidRPr="008916DA">
        <w:t xml:space="preserve"> aktiv användning av regleringspolitik, inkl. skatter och avgifter, för att minska hälsoskadlig exponering och konsumtion av framför allt tobak och alkohol, då dessa i hög grad bidrar till och befäster ojämlikhet</w:t>
      </w:r>
      <w:r w:rsidR="00D3745C" w:rsidRPr="001A14B5">
        <w:t xml:space="preserve"> i </w:t>
      </w:r>
      <w:r w:rsidR="00223E6F">
        <w:t xml:space="preserve">hälsa </w:t>
      </w:r>
      <w:r>
        <w:t>(Bil. 3</w:t>
      </w:r>
      <w:r w:rsidR="00D3745C" w:rsidRPr="001A14B5">
        <w:t>)</w:t>
      </w:r>
      <w:r w:rsidR="00223E6F">
        <w:t>.</w:t>
      </w:r>
    </w:p>
    <w:p w14:paraId="5F02C3D2" w14:textId="2FAAC35C" w:rsidR="00873CAF" w:rsidRPr="00653C37" w:rsidRDefault="00873CAF" w:rsidP="00873CAF">
      <w:pPr>
        <w:spacing w:after="200" w:line="240" w:lineRule="auto"/>
        <w:rPr>
          <w:rFonts w:ascii="Times New Roman" w:eastAsia="Times New Roman" w:hAnsi="Times New Roman" w:cs="Times New Roman"/>
          <w:b/>
          <w:sz w:val="24"/>
          <w:szCs w:val="24"/>
        </w:rPr>
      </w:pPr>
      <w:r w:rsidRPr="00653C37">
        <w:rPr>
          <w:rFonts w:ascii="Calibri" w:eastAsia="Times New Roman" w:hAnsi="Calibri" w:cs="Calibri"/>
          <w:b/>
          <w:iCs/>
          <w:color w:val="000000"/>
        </w:rPr>
        <w:t>”Kommissionen ska i sitt arbete och vid utformningen av förslagen beakta relevanta resultat och erfarenheter från liknande initiativ på lokal och regional nivå i Sverige, i andra länder samt i EU</w:t>
      </w:r>
      <w:r w:rsidR="008D1221" w:rsidRPr="00653C37">
        <w:rPr>
          <w:rFonts w:ascii="Calibri" w:eastAsia="Times New Roman" w:hAnsi="Calibri" w:cs="Calibri"/>
          <w:b/>
          <w:iCs/>
          <w:color w:val="000000"/>
        </w:rPr>
        <w:t>-</w:t>
      </w:r>
      <w:r w:rsidRPr="00653C37">
        <w:rPr>
          <w:rFonts w:ascii="Calibri" w:eastAsia="Times New Roman" w:hAnsi="Calibri" w:cs="Calibri"/>
          <w:b/>
          <w:iCs/>
          <w:color w:val="000000"/>
        </w:rPr>
        <w:t xml:space="preserve"> samarbetet och övrigt internationellt arbete.”</w:t>
      </w:r>
    </w:p>
    <w:p w14:paraId="5A354D62" w14:textId="0ED75E73" w:rsidR="00061332" w:rsidRDefault="00873CAF" w:rsidP="00873CAF">
      <w:pPr>
        <w:spacing w:after="200" w:line="240" w:lineRule="auto"/>
        <w:rPr>
          <w:rFonts w:ascii="Calibri" w:eastAsia="Times New Roman" w:hAnsi="Calibri" w:cs="Calibri"/>
          <w:color w:val="000000"/>
        </w:rPr>
      </w:pPr>
      <w:r w:rsidRPr="00873CAF">
        <w:rPr>
          <w:rFonts w:ascii="Calibri" w:eastAsia="Times New Roman" w:hAnsi="Calibri" w:cs="Calibri"/>
          <w:color w:val="000000"/>
        </w:rPr>
        <w:t xml:space="preserve">En brist i Kommissionens slutbetänkande är att det inte redovisar eller beaktar de omfattande positiva och negativa erfarenheter som under de senaste årtiondena vunnits såväl i Sverige som internationellt när det gäller att minska de sociala skillnaderna i hälsa. </w:t>
      </w:r>
      <w:r w:rsidR="00A54ABE" w:rsidRPr="001A14B5">
        <w:t xml:space="preserve">Vi föreslår att </w:t>
      </w:r>
      <w:r w:rsidR="00A54ABE" w:rsidRPr="008916DA">
        <w:t>Folkhälsomyndigheten</w:t>
      </w:r>
      <w:r w:rsidR="00A54ABE" w:rsidRPr="001A14B5">
        <w:t xml:space="preserve"> i samarbete med andra berörda myndigheter</w:t>
      </w:r>
      <w:r w:rsidR="00A54ABE" w:rsidRPr="008916DA">
        <w:t xml:space="preserve"> gör en sammanställning och analys av vilka åtaganden Sverige gjort internationellt avseende hälsa och bestämningsfaktorer i FN, inkl. FN-organ, WHO, EU m.fl.</w:t>
      </w:r>
      <w:r w:rsidR="00A54ABE" w:rsidRPr="001A14B5">
        <w:t xml:space="preserve"> </w:t>
      </w:r>
      <w:r w:rsidR="00A54ABE" w:rsidRPr="008916DA">
        <w:t>för att bedöma relevansen ur jämlikhetssynpunkt och implementering nationell</w:t>
      </w:r>
      <w:r w:rsidR="002821CA">
        <w:t>t</w:t>
      </w:r>
      <w:r w:rsidR="00A54ABE" w:rsidRPr="008916DA">
        <w:t>, regional</w:t>
      </w:r>
      <w:r w:rsidR="002821CA">
        <w:t>t</w:t>
      </w:r>
      <w:r w:rsidR="00A54ABE" w:rsidRPr="008916DA">
        <w:t xml:space="preserve"> och lokal</w:t>
      </w:r>
      <w:r w:rsidR="002821CA">
        <w:t>t</w:t>
      </w:r>
      <w:r w:rsidR="00A54ABE" w:rsidRPr="008916DA">
        <w:t xml:space="preserve"> </w:t>
      </w:r>
      <w:r w:rsidR="00A54ABE" w:rsidRPr="001A14B5">
        <w:t>p</w:t>
      </w:r>
      <w:r w:rsidR="00A54ABE">
        <w:t>å kort, medellång och lång s</w:t>
      </w:r>
      <w:r w:rsidR="00471FFF">
        <w:t>ikt (Bil. 4</w:t>
      </w:r>
      <w:r w:rsidR="00A54ABE" w:rsidRPr="008916DA">
        <w:t>)</w:t>
      </w:r>
      <w:r w:rsidR="00A54ABE">
        <w:t>.</w:t>
      </w:r>
      <w:r w:rsidR="00A54ABE" w:rsidRPr="00873CAF" w:rsidDel="00A54ABE">
        <w:rPr>
          <w:rFonts w:ascii="Calibri" w:eastAsia="Times New Roman" w:hAnsi="Calibri" w:cs="Calibri"/>
          <w:color w:val="000000"/>
        </w:rPr>
        <w:t xml:space="preserve"> </w:t>
      </w:r>
    </w:p>
    <w:p w14:paraId="59D26121" w14:textId="77777777" w:rsidR="00653C37" w:rsidRDefault="00653C37" w:rsidP="00873CAF">
      <w:pPr>
        <w:spacing w:after="200" w:line="240" w:lineRule="auto"/>
        <w:rPr>
          <w:rFonts w:ascii="Calibri" w:eastAsia="Times New Roman" w:hAnsi="Calibri" w:cs="Calibri"/>
          <w:color w:val="000000"/>
        </w:rPr>
      </w:pPr>
    </w:p>
    <w:p w14:paraId="31B2A38B" w14:textId="07E04DC2" w:rsidR="00873CAF" w:rsidRPr="00653C37" w:rsidRDefault="00873CAF" w:rsidP="008F6272">
      <w:pPr>
        <w:rPr>
          <w:b/>
        </w:rPr>
      </w:pPr>
      <w:r w:rsidRPr="00653C37">
        <w:rPr>
          <w:rFonts w:ascii="Calibri" w:eastAsia="Times New Roman" w:hAnsi="Calibri" w:cs="Calibri"/>
          <w:b/>
          <w:iCs/>
          <w:color w:val="000000"/>
        </w:rPr>
        <w:lastRenderedPageBreak/>
        <w:t>Kommissionens förslag ska förhålla sig till det strategiska arbetet för en hållbar utveckling i såväl</w:t>
      </w:r>
      <w:r w:rsidR="00A54ABE" w:rsidRPr="00653C37">
        <w:rPr>
          <w:b/>
        </w:rPr>
        <w:t xml:space="preserve"> </w:t>
      </w:r>
      <w:r w:rsidRPr="00653C37">
        <w:rPr>
          <w:rFonts w:ascii="Calibri" w:eastAsia="Times New Roman" w:hAnsi="Calibri" w:cs="Calibri"/>
          <w:b/>
          <w:iCs/>
          <w:color w:val="000000"/>
        </w:rPr>
        <w:t xml:space="preserve">ekologiskt, ekonomiskt som socialt hänseende. </w:t>
      </w:r>
    </w:p>
    <w:p w14:paraId="1D58294E" w14:textId="3B32CC89" w:rsidR="00061332" w:rsidRDefault="00873CAF" w:rsidP="00061332">
      <w:r w:rsidRPr="00873CAF">
        <w:rPr>
          <w:rFonts w:ascii="Calibri" w:eastAsia="Times New Roman" w:hAnsi="Calibri" w:cs="Calibri"/>
          <w:color w:val="000000"/>
        </w:rPr>
        <w:t>Kommissionen föreslår ett ramverk för det tvärsektoriella folkhälsoarbetet på nationell nivå som tidigare prövats med dåligt resultat.   Möjligheterna att integrera samordningen av folkhälsopolitiken med det system som redan etablerats för samordningen av Agenda 2030 har endast belysts marginellt i Kommissionens slutbetänkande.  </w:t>
      </w:r>
      <w:r w:rsidRPr="008F6272">
        <w:rPr>
          <w:rFonts w:ascii="Calibri" w:eastAsia="Times New Roman" w:hAnsi="Calibri" w:cs="Calibri"/>
          <w:color w:val="000000"/>
        </w:rPr>
        <w:t xml:space="preserve">(Se bil. </w:t>
      </w:r>
      <w:r w:rsidR="00471FFF">
        <w:rPr>
          <w:rFonts w:ascii="Calibri" w:eastAsia="Times New Roman" w:hAnsi="Calibri" w:cs="Calibri"/>
          <w:color w:val="000000"/>
        </w:rPr>
        <w:t>5</w:t>
      </w:r>
      <w:r w:rsidRPr="008F6272">
        <w:rPr>
          <w:rFonts w:ascii="Calibri" w:eastAsia="Times New Roman" w:hAnsi="Calibri" w:cs="Calibri"/>
          <w:color w:val="000000"/>
        </w:rPr>
        <w:t>.)</w:t>
      </w:r>
      <w:r w:rsidR="00061332">
        <w:rPr>
          <w:rFonts w:ascii="Calibri" w:eastAsia="Times New Roman" w:hAnsi="Calibri" w:cs="Calibri"/>
          <w:color w:val="000000"/>
        </w:rPr>
        <w:t xml:space="preserve"> </w:t>
      </w:r>
      <w:r w:rsidR="00061332" w:rsidRPr="008916DA">
        <w:t>Vi föreslår att</w:t>
      </w:r>
      <w:r w:rsidR="00061332" w:rsidRPr="005B5BFF">
        <w:t xml:space="preserve"> berörda myndigheter och Agenda 2030-delegationen </w:t>
      </w:r>
      <w:r w:rsidR="00061332" w:rsidRPr="008916DA">
        <w:t xml:space="preserve">ges </w:t>
      </w:r>
      <w:r w:rsidR="00061332" w:rsidRPr="005B5BFF">
        <w:t xml:space="preserve">i uppdrag att utveckla dels </w:t>
      </w:r>
      <w:r w:rsidR="00061332" w:rsidRPr="008916DA">
        <w:t>insatser inom samtliga mål som omfattar</w:t>
      </w:r>
      <w:r w:rsidR="00061332" w:rsidRPr="005B5BFF">
        <w:t xml:space="preserve"> hälsans sociala och politiska bestämningsfaktorer</w:t>
      </w:r>
      <w:r w:rsidR="00061332" w:rsidRPr="008916DA">
        <w:t>, dels</w:t>
      </w:r>
      <w:r w:rsidR="00061332" w:rsidRPr="005B5BFF">
        <w:t xml:space="preserve"> förverkligande av </w:t>
      </w:r>
      <w:r w:rsidR="00061332" w:rsidRPr="008916DA">
        <w:t xml:space="preserve">det specifika </w:t>
      </w:r>
      <w:r w:rsidR="00061332" w:rsidRPr="005B5BFF">
        <w:t>mål</w:t>
      </w:r>
      <w:r w:rsidR="00061332" w:rsidRPr="008916DA">
        <w:t>et</w:t>
      </w:r>
      <w:r w:rsidR="00061332" w:rsidRPr="005B5BFF">
        <w:t xml:space="preserve"> om hä</w:t>
      </w:r>
      <w:r w:rsidR="00061332" w:rsidRPr="008916DA">
        <w:t>lsa</w:t>
      </w:r>
      <w:r w:rsidR="00061332" w:rsidRPr="005B5BFF">
        <w:t xml:space="preserve"> </w:t>
      </w:r>
      <w:r w:rsidR="00061332" w:rsidRPr="00891CD1">
        <w:t>i det nationella genomförandet av Agenda 2030-strategin</w:t>
      </w:r>
      <w:r w:rsidR="00061332" w:rsidRPr="005B5BFF">
        <w:t>. En gemensam utg</w:t>
      </w:r>
      <w:r w:rsidR="00061332" w:rsidRPr="008916DA">
        <w:t>ångspunkt för uppdraget är målen om jämställdhet och</w:t>
      </w:r>
      <w:r w:rsidR="00061332" w:rsidRPr="005B5BFF">
        <w:t xml:space="preserve"> jämlikhet.</w:t>
      </w:r>
      <w:r w:rsidR="00061332">
        <w:t xml:space="preserve"> (</w:t>
      </w:r>
      <w:r w:rsidR="00E23C89">
        <w:t xml:space="preserve">Bil. </w:t>
      </w:r>
      <w:r w:rsidR="00471FFF">
        <w:t>5</w:t>
      </w:r>
      <w:r w:rsidR="00061332">
        <w:t>)</w:t>
      </w:r>
    </w:p>
    <w:p w14:paraId="0FE70EDD" w14:textId="78DD12E6" w:rsidR="00061332" w:rsidRDefault="00061332" w:rsidP="00061332">
      <w:r w:rsidRPr="008916DA">
        <w:t xml:space="preserve">Vi föreslår att en folkhälsopolitisk rapport återinförs som uppföljningsinstrument för folkhälsopolitiken genom regelbunden rapportering av centrala indikatorer för ojämlikhet i hälsa tillsammans med en analys av jämlikhetseffekter av förd politik </w:t>
      </w:r>
      <w:r>
        <w:t xml:space="preserve">på nationell, regional och lokal nivå </w:t>
      </w:r>
      <w:r w:rsidRPr="008916DA">
        <w:t>som omfattar hälsans bestämningsfaktorer</w:t>
      </w:r>
      <w:r w:rsidR="00471FFF">
        <w:t>. (Bil. 5</w:t>
      </w:r>
      <w:r w:rsidRPr="008916DA">
        <w:t>)</w:t>
      </w:r>
    </w:p>
    <w:p w14:paraId="2E31EDFB" w14:textId="3125A252" w:rsidR="00061332" w:rsidRPr="005B5BFF" w:rsidRDefault="00061332" w:rsidP="00061332">
      <w:pPr>
        <w:rPr>
          <w:u w:val="single"/>
        </w:rPr>
      </w:pPr>
      <w:r>
        <w:t>Vi är överens med Kommissionen om förslaget att inrätta ett ”vetenskapligt råd”, men vill betona att et</w:t>
      </w:r>
      <w:r w:rsidR="002821CA">
        <w:t>t sådant ”Folkhälsopolitiskt</w:t>
      </w:r>
      <w:r>
        <w:t xml:space="preserve"> råd” ska tjäna som en plattform i skärningspunkten mellan politik och vetenskap, med ESO och Finanspoli</w:t>
      </w:r>
      <w:r w:rsidR="00471FFF">
        <w:t>tiska rådet som modeller (Bil. 5</w:t>
      </w:r>
      <w:r>
        <w:t>).</w:t>
      </w:r>
    </w:p>
    <w:p w14:paraId="7BABBB6F" w14:textId="681E0382" w:rsidR="0025262A" w:rsidRDefault="00873CAF" w:rsidP="00873CAF">
      <w:pPr>
        <w:rPr>
          <w:rFonts w:ascii="Calibri" w:eastAsia="Times New Roman" w:hAnsi="Calibri" w:cs="Calibri"/>
          <w:color w:val="000000"/>
        </w:rPr>
      </w:pPr>
      <w:r w:rsidRPr="00653C37">
        <w:rPr>
          <w:rFonts w:ascii="Calibri" w:eastAsia="Times New Roman" w:hAnsi="Calibri" w:cs="Calibri"/>
          <w:i/>
          <w:color w:val="000000"/>
        </w:rPr>
        <w:t xml:space="preserve">Sammanfattningsvis </w:t>
      </w:r>
      <w:r w:rsidRPr="00873CAF">
        <w:rPr>
          <w:rFonts w:ascii="Calibri" w:eastAsia="Times New Roman" w:hAnsi="Calibri" w:cs="Calibri"/>
          <w:color w:val="000000"/>
        </w:rPr>
        <w:t xml:space="preserve">anser vi att Kommissionens </w:t>
      </w:r>
      <w:r w:rsidRPr="00B25BF0">
        <w:rPr>
          <w:rFonts w:ascii="Calibri" w:eastAsia="Times New Roman" w:hAnsi="Calibri" w:cs="Calibri"/>
          <w:color w:val="000000"/>
        </w:rPr>
        <w:t xml:space="preserve">slutbetänkande </w:t>
      </w:r>
      <w:r w:rsidR="00206566">
        <w:rPr>
          <w:rFonts w:ascii="Calibri" w:eastAsia="Times New Roman" w:hAnsi="Calibri" w:cs="Calibri"/>
          <w:color w:val="000000"/>
        </w:rPr>
        <w:t>behöver</w:t>
      </w:r>
      <w:r w:rsidR="00206566" w:rsidRPr="00873CAF">
        <w:rPr>
          <w:rFonts w:ascii="Calibri" w:eastAsia="Times New Roman" w:hAnsi="Calibri" w:cs="Calibri"/>
          <w:color w:val="000000"/>
        </w:rPr>
        <w:t xml:space="preserve"> </w:t>
      </w:r>
      <w:r w:rsidR="003C34F6">
        <w:rPr>
          <w:rFonts w:ascii="Calibri" w:hAnsi="Calibri" w:cs="Calibri"/>
          <w:color w:val="000000"/>
          <w:shd w:val="clear" w:color="auto" w:fill="FFFFFF"/>
        </w:rPr>
        <w:t xml:space="preserve">kompletteringar och justeringar för att kunna ligga till </w:t>
      </w:r>
      <w:r w:rsidRPr="00873CAF">
        <w:rPr>
          <w:rFonts w:ascii="Calibri" w:eastAsia="Times New Roman" w:hAnsi="Calibri" w:cs="Calibri"/>
          <w:color w:val="000000"/>
        </w:rPr>
        <w:t>grund för en samlad strategi för en bättre och jämlikare hälsa på lokal, regional och nationell nivå.</w:t>
      </w:r>
      <w:r w:rsidR="002821CA">
        <w:rPr>
          <w:rFonts w:ascii="Calibri" w:eastAsia="Times New Roman" w:hAnsi="Calibri" w:cs="Calibri"/>
          <w:color w:val="000000"/>
        </w:rPr>
        <w:t xml:space="preserve"> I fem bilagor redovisar vi kortfattat bakgrund, motiv, kompletteringar och alternativ för det fortsatta arbetet med att minska hälsoklyftorna i Sverige</w:t>
      </w:r>
    </w:p>
    <w:p w14:paraId="4A22682B" w14:textId="250303BA" w:rsidR="008F6272" w:rsidRPr="003C34F6" w:rsidRDefault="008F6272" w:rsidP="003C34F6">
      <w:pPr>
        <w:pStyle w:val="Ingetavstnd"/>
        <w:rPr>
          <w:i/>
        </w:rPr>
      </w:pPr>
      <w:r w:rsidRPr="003C34F6">
        <w:rPr>
          <w:i/>
        </w:rPr>
        <w:t>Stockholm 29 november 2017</w:t>
      </w:r>
      <w:bookmarkStart w:id="0" w:name="_GoBack"/>
      <w:bookmarkEnd w:id="0"/>
    </w:p>
    <w:p w14:paraId="5988C98E" w14:textId="77777777" w:rsidR="008F6272" w:rsidRPr="003C34F6" w:rsidRDefault="008F6272" w:rsidP="003C34F6">
      <w:pPr>
        <w:pStyle w:val="Ingetavstnd"/>
      </w:pPr>
    </w:p>
    <w:p w14:paraId="5B92F1E5" w14:textId="77777777" w:rsidR="00A51282" w:rsidRDefault="00061332" w:rsidP="008F6272">
      <w:pPr>
        <w:shd w:val="clear" w:color="auto" w:fill="FFFFFF"/>
        <w:rPr>
          <w:rFonts w:eastAsia="Times New Roman" w:cstheme="minorHAnsi"/>
          <w:color w:val="111111"/>
        </w:rPr>
      </w:pPr>
      <w:r>
        <w:t xml:space="preserve">Göran Dahlgren, f.d. Folkhälsoråd, Statens Folkhälsoinstitut och </w:t>
      </w:r>
      <w:r w:rsidRPr="00FA3AB0">
        <w:rPr>
          <w:rFonts w:eastAsia="Times New Roman" w:cstheme="minorHAnsi"/>
          <w:bCs/>
          <w:color w:val="111111"/>
        </w:rPr>
        <w:t>Visiting Professo</w:t>
      </w:r>
      <w:r>
        <w:rPr>
          <w:rFonts w:eastAsia="Times New Roman" w:cstheme="minorHAnsi"/>
          <w:bCs/>
          <w:color w:val="111111"/>
        </w:rPr>
        <w:t>r,</w:t>
      </w:r>
      <w:r>
        <w:rPr>
          <w:rFonts w:eastAsia="Times New Roman" w:cstheme="minorHAnsi"/>
          <w:color w:val="111111"/>
        </w:rPr>
        <w:t xml:space="preserve"> </w:t>
      </w:r>
      <w:r w:rsidR="00A51282">
        <w:rPr>
          <w:rFonts w:eastAsia="Times New Roman" w:cstheme="minorHAnsi"/>
          <w:color w:val="111111"/>
        </w:rPr>
        <w:t xml:space="preserve">University of Liverpool </w:t>
      </w:r>
    </w:p>
    <w:p w14:paraId="0091A0E3" w14:textId="2F56C85E" w:rsidR="00061332" w:rsidRPr="008F6272" w:rsidRDefault="00061332" w:rsidP="008F6272">
      <w:pPr>
        <w:shd w:val="clear" w:color="auto" w:fill="FFFFFF"/>
        <w:rPr>
          <w:rFonts w:eastAsia="Times New Roman" w:cstheme="minorHAnsi"/>
          <w:color w:val="111111"/>
        </w:rPr>
      </w:pPr>
      <w:r>
        <w:t>Christer Hogstedt, Professor, f.d. överdirektör, Arbetslivsinstitutet och forskningschef, Statens folkhälsoinstitut</w:t>
      </w:r>
    </w:p>
    <w:p w14:paraId="6DD5E307" w14:textId="0FC3C73A" w:rsidR="00061332" w:rsidRDefault="00061332" w:rsidP="00061332">
      <w:r>
        <w:t>Bernt Lundgren, f.d. Huvudsekreterare, Nationella folkhälsokommittén och f.d. Avdelningschef, Statens folkhälsoinstitut</w:t>
      </w:r>
    </w:p>
    <w:p w14:paraId="41737715" w14:textId="061E9478" w:rsidR="00061332" w:rsidRDefault="00061332" w:rsidP="00061332">
      <w:r>
        <w:t>Bosse Pettersson, f.d. Stf. Generaldirektör och strategichef, Statens folkhälsoinstitut och f.d. Folkhälsoråd, Socialstyrelsen</w:t>
      </w:r>
    </w:p>
    <w:p w14:paraId="05AC4975" w14:textId="4ECDE05A" w:rsidR="00061332" w:rsidRPr="00CC182D" w:rsidRDefault="00061332" w:rsidP="00061332">
      <w:pPr>
        <w:rPr>
          <w:u w:val="single"/>
        </w:rPr>
      </w:pPr>
      <w:r>
        <w:t>Gunnar Ågren, f.d. Generaldirektör, Statens folkhälsoinstitut och f.d. Folkhälsolandstingsråd, Stockholms Läns Landsting</w:t>
      </w:r>
    </w:p>
    <w:p w14:paraId="31D542EC" w14:textId="77777777" w:rsidR="00061332" w:rsidRPr="00873CAF" w:rsidRDefault="00061332" w:rsidP="00873CAF"/>
    <w:sectPr w:rsidR="00061332" w:rsidRPr="00873CAF">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3E225" w14:textId="77777777" w:rsidR="00633616" w:rsidRDefault="00633616" w:rsidP="00431A1F">
      <w:pPr>
        <w:spacing w:after="0" w:line="240" w:lineRule="auto"/>
      </w:pPr>
      <w:r>
        <w:separator/>
      </w:r>
    </w:p>
  </w:endnote>
  <w:endnote w:type="continuationSeparator" w:id="0">
    <w:p w14:paraId="737F052E" w14:textId="77777777" w:rsidR="00633616" w:rsidRDefault="00633616" w:rsidP="00431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7AFDF" w14:textId="77777777" w:rsidR="00431A1F" w:rsidRDefault="00431A1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196090"/>
      <w:docPartObj>
        <w:docPartGallery w:val="Page Numbers (Bottom of Page)"/>
        <w:docPartUnique/>
      </w:docPartObj>
    </w:sdtPr>
    <w:sdtEndPr/>
    <w:sdtContent>
      <w:p w14:paraId="58CBD2F7" w14:textId="43D4F590" w:rsidR="00431A1F" w:rsidRDefault="00431A1F">
        <w:pPr>
          <w:pStyle w:val="Sidfot"/>
          <w:jc w:val="right"/>
        </w:pPr>
        <w:r>
          <w:fldChar w:fldCharType="begin"/>
        </w:r>
        <w:r>
          <w:instrText>PAGE   \* MERGEFORMAT</w:instrText>
        </w:r>
        <w:r>
          <w:fldChar w:fldCharType="separate"/>
        </w:r>
        <w:r w:rsidR="00653C37">
          <w:rPr>
            <w:noProof/>
          </w:rPr>
          <w:t>1</w:t>
        </w:r>
        <w:r>
          <w:fldChar w:fldCharType="end"/>
        </w:r>
      </w:p>
    </w:sdtContent>
  </w:sdt>
  <w:p w14:paraId="450D5BA2" w14:textId="77777777" w:rsidR="00431A1F" w:rsidRDefault="00431A1F">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2381E" w14:textId="77777777" w:rsidR="00431A1F" w:rsidRDefault="00431A1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EE9EE" w14:textId="77777777" w:rsidR="00633616" w:rsidRDefault="00633616" w:rsidP="00431A1F">
      <w:pPr>
        <w:spacing w:after="0" w:line="240" w:lineRule="auto"/>
      </w:pPr>
      <w:r>
        <w:separator/>
      </w:r>
    </w:p>
  </w:footnote>
  <w:footnote w:type="continuationSeparator" w:id="0">
    <w:p w14:paraId="5BA6F4F3" w14:textId="77777777" w:rsidR="00633616" w:rsidRDefault="00633616" w:rsidP="00431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AD105" w14:textId="77777777" w:rsidR="00431A1F" w:rsidRDefault="00431A1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E9C2E" w14:textId="77777777" w:rsidR="00431A1F" w:rsidRDefault="00431A1F">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7A412" w14:textId="77777777" w:rsidR="00431A1F" w:rsidRDefault="00431A1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67983"/>
    <w:multiLevelType w:val="hybridMultilevel"/>
    <w:tmpl w:val="D5EC4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CAF"/>
    <w:rsid w:val="00033C25"/>
    <w:rsid w:val="00061332"/>
    <w:rsid w:val="000F2BFB"/>
    <w:rsid w:val="00206566"/>
    <w:rsid w:val="00223E6F"/>
    <w:rsid w:val="002263BE"/>
    <w:rsid w:val="0025262A"/>
    <w:rsid w:val="002821CA"/>
    <w:rsid w:val="003C34F6"/>
    <w:rsid w:val="00431A1F"/>
    <w:rsid w:val="00471FFF"/>
    <w:rsid w:val="004851DA"/>
    <w:rsid w:val="00633616"/>
    <w:rsid w:val="00653C37"/>
    <w:rsid w:val="00791318"/>
    <w:rsid w:val="00836DD5"/>
    <w:rsid w:val="00873CAF"/>
    <w:rsid w:val="008D1221"/>
    <w:rsid w:val="008E43D7"/>
    <w:rsid w:val="008F6272"/>
    <w:rsid w:val="00974FE4"/>
    <w:rsid w:val="00A51282"/>
    <w:rsid w:val="00A54ABE"/>
    <w:rsid w:val="00A814CB"/>
    <w:rsid w:val="00A85399"/>
    <w:rsid w:val="00B25BF0"/>
    <w:rsid w:val="00C77FFD"/>
    <w:rsid w:val="00D3745C"/>
    <w:rsid w:val="00E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D93E9"/>
  <w15:chartTrackingRefBased/>
  <w15:docId w15:val="{A43073E6-82DA-4A67-8AD3-F658A084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73CA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Kommentarsreferens">
    <w:name w:val="annotation reference"/>
    <w:basedOn w:val="Standardstycketeckensnitt"/>
    <w:uiPriority w:val="99"/>
    <w:semiHidden/>
    <w:unhideWhenUsed/>
    <w:rsid w:val="00873CAF"/>
    <w:rPr>
      <w:sz w:val="16"/>
      <w:szCs w:val="16"/>
    </w:rPr>
  </w:style>
  <w:style w:type="paragraph" w:styleId="Kommentarer">
    <w:name w:val="annotation text"/>
    <w:basedOn w:val="Normal"/>
    <w:link w:val="KommentarerChar"/>
    <w:uiPriority w:val="99"/>
    <w:semiHidden/>
    <w:unhideWhenUsed/>
    <w:rsid w:val="00873CAF"/>
    <w:pPr>
      <w:spacing w:line="240" w:lineRule="auto"/>
    </w:pPr>
    <w:rPr>
      <w:sz w:val="20"/>
      <w:szCs w:val="20"/>
    </w:rPr>
  </w:style>
  <w:style w:type="character" w:customStyle="1" w:styleId="KommentarerChar">
    <w:name w:val="Kommentarer Char"/>
    <w:basedOn w:val="Standardstycketeckensnitt"/>
    <w:link w:val="Kommentarer"/>
    <w:uiPriority w:val="99"/>
    <w:semiHidden/>
    <w:rsid w:val="00873CAF"/>
    <w:rPr>
      <w:sz w:val="20"/>
      <w:szCs w:val="20"/>
    </w:rPr>
  </w:style>
  <w:style w:type="paragraph" w:styleId="Kommentarsmne">
    <w:name w:val="annotation subject"/>
    <w:basedOn w:val="Kommentarer"/>
    <w:next w:val="Kommentarer"/>
    <w:link w:val="KommentarsmneChar"/>
    <w:uiPriority w:val="99"/>
    <w:semiHidden/>
    <w:unhideWhenUsed/>
    <w:rsid w:val="00873CAF"/>
    <w:rPr>
      <w:b/>
      <w:bCs/>
    </w:rPr>
  </w:style>
  <w:style w:type="character" w:customStyle="1" w:styleId="KommentarsmneChar">
    <w:name w:val="Kommentarsämne Char"/>
    <w:basedOn w:val="KommentarerChar"/>
    <w:link w:val="Kommentarsmne"/>
    <w:uiPriority w:val="99"/>
    <w:semiHidden/>
    <w:rsid w:val="00873CAF"/>
    <w:rPr>
      <w:b/>
      <w:bCs/>
      <w:sz w:val="20"/>
      <w:szCs w:val="20"/>
    </w:rPr>
  </w:style>
  <w:style w:type="paragraph" w:styleId="Ballongtext">
    <w:name w:val="Balloon Text"/>
    <w:basedOn w:val="Normal"/>
    <w:link w:val="BallongtextChar"/>
    <w:uiPriority w:val="99"/>
    <w:semiHidden/>
    <w:unhideWhenUsed/>
    <w:rsid w:val="00873CA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73CAF"/>
    <w:rPr>
      <w:rFonts w:ascii="Segoe UI" w:hAnsi="Segoe UI" w:cs="Segoe UI"/>
      <w:sz w:val="18"/>
      <w:szCs w:val="18"/>
    </w:rPr>
  </w:style>
  <w:style w:type="paragraph" w:styleId="Ingetavstnd">
    <w:name w:val="No Spacing"/>
    <w:uiPriority w:val="1"/>
    <w:qFormat/>
    <w:rsid w:val="008F6272"/>
    <w:pPr>
      <w:spacing w:after="0" w:line="240" w:lineRule="auto"/>
    </w:pPr>
  </w:style>
  <w:style w:type="paragraph" w:styleId="Sidhuvud">
    <w:name w:val="header"/>
    <w:basedOn w:val="Normal"/>
    <w:link w:val="SidhuvudChar"/>
    <w:uiPriority w:val="99"/>
    <w:unhideWhenUsed/>
    <w:rsid w:val="00431A1F"/>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431A1F"/>
  </w:style>
  <w:style w:type="paragraph" w:styleId="Sidfot">
    <w:name w:val="footer"/>
    <w:basedOn w:val="Normal"/>
    <w:link w:val="SidfotChar"/>
    <w:uiPriority w:val="99"/>
    <w:unhideWhenUsed/>
    <w:rsid w:val="00431A1F"/>
    <w:pPr>
      <w:tabs>
        <w:tab w:val="center" w:pos="4703"/>
        <w:tab w:val="right" w:pos="9406"/>
      </w:tabs>
      <w:spacing w:after="0" w:line="240" w:lineRule="auto"/>
    </w:pPr>
  </w:style>
  <w:style w:type="character" w:customStyle="1" w:styleId="SidfotChar">
    <w:name w:val="Sidfot Char"/>
    <w:basedOn w:val="Standardstycketeckensnitt"/>
    <w:link w:val="Sidfot"/>
    <w:uiPriority w:val="99"/>
    <w:rsid w:val="0043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75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884</Words>
  <Characters>5045</Characters>
  <Application>Microsoft Office Word</Application>
  <DocSecurity>0</DocSecurity>
  <Lines>42</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Christer Hogstedt</dc:creator>
  <cp:keywords/>
  <dc:description/>
  <cp:lastModifiedBy>Christer Hogstedt</cp:lastModifiedBy>
  <cp:revision>23</cp:revision>
  <cp:lastPrinted>2017-11-16T10:45:00Z</cp:lastPrinted>
  <dcterms:created xsi:type="dcterms:W3CDTF">2017-11-22T16:03:00Z</dcterms:created>
  <dcterms:modified xsi:type="dcterms:W3CDTF">2017-11-29T12:02:00Z</dcterms:modified>
</cp:coreProperties>
</file>